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tif" ContentType="image/tif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1090930" cy="109093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BPSC Committee &amp; Volunteers November 2022</w:t>
      </w:r>
    </w:p>
    <w:p>
      <w:pPr>
        <w:pStyle w:val="Normal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BPSC is run entirely by volunteers. The only paid workforce are teachers and coaches. </w:t>
      </w:r>
    </w:p>
    <w:p>
      <w:pPr>
        <w:pStyle w:val="Normal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Committee: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(The committee meets once a month (or more often if required) with the Head Coach – Tom Sullivan in attendance to plan and coordinate the running of the club)</w:t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08"/>
        <w:gridCol w:w="4507"/>
      </w:tblGrid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Bronwen Tumani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Chair/President 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Nick Robbins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Finance Officer/Operations 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Bahir Laattoe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Club Secretary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Clare Lewis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Club Communications 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Amanda Pixner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LTS Payments 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Carol Gold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Club Welfare Officer 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Francois Evans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Web support </w:t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Trustees: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Michael Chilton </w:t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Andy Crowfoot </w:t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Helen McKibbin </w:t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Volunteers: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(There are a number of other important volunteer roles that support the running of the club behind the scenes) </w:t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08"/>
        <w:gridCol w:w="4507"/>
      </w:tblGrid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Celine Quarrell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Gala Entry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Michelle Amdor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Gala Payments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Khusum 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Maini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Treasurer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Fran Merifield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Fundraising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Jo Webber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Club Shop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Vivien Cheah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Swim England Registrations </w:t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Officials: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(We are required to provide 2 officials for every gala meet that we attend, or we are fined)</w:t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08"/>
        <w:gridCol w:w="4507"/>
      </w:tblGrid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Richard Pixner 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J2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Craig Wheatley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J1</w:t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David Amdor 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J1</w:t>
            </w:r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6719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322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LibreOffice/7.3.6.2$Linux_AARCH64 LibreOffice_project/30$Build-2</Application>
  <AppVersion>15.0000</AppVersion>
  <Pages>2</Pages>
  <Words>155</Words>
  <Characters>859</Characters>
  <CharactersWithSpaces>987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2022-11-08T09:05:00Z</dcterms:created>
  <dc:creator>CoG</dc:creator>
  <dc:description/>
  <dc:language>en-GB</dc:language>
  <cp:lastModifiedBy/>
  <dcterms:modified xsi:type="dcterms:W3CDTF">2022-11-11T00:13:34Z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