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Caradon Swimming Club</w:t>
      </w:r>
    </w:p>
    <w:p>
      <w:pPr>
        <w:spacing w:before="0" w:after="160" w:line="240"/>
        <w:ind w:right="0" w:left="0" w:firstLine="0"/>
        <w:jc w:val="center"/>
        <w:rPr>
          <w:rFonts w:ascii="Calibri" w:hAnsi="Calibri" w:cs="Calibri" w:eastAsia="Calibri"/>
          <w:b/>
          <w:color w:val="auto"/>
          <w:spacing w:val="0"/>
          <w:position w:val="0"/>
          <w:sz w:val="22"/>
          <w:shd w:fill="auto" w:val="clear"/>
        </w:rPr>
      </w:pPr>
      <w:r>
        <w:object w:dxaOrig="2915" w:dyaOrig="2915">
          <v:rect xmlns:o="urn:schemas-microsoft-com:office:office" xmlns:v="urn:schemas-microsoft-com:vml" id="rectole0000000000" style="width:145.750000pt;height:14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CCASA County Championships Level 2 Short Course Competition </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Dates, Times &amp; Venues:</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5th February 2022, Penzance Leisure Centre, St Clare Street. TR18 3QW</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6th February 2022, Bodmin Dragons Leisure Centre, Lostwithiel Road. PL31 1DE</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12th February 2022, Penzance Leisure Centre, St Clare Street. TR18 3QW</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13th February 2022, Bodmin Dragons Leisure Centre, Lostwithiel Road. PL31 1DE</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Schedule of Events:</w:t>
      </w:r>
    </w:p>
    <w:p>
      <w:pPr>
        <w:spacing w:before="0" w:after="160" w:line="240"/>
        <w:ind w:right="0" w:left="0" w:firstLine="0"/>
        <w:jc w:val="left"/>
        <w:rPr>
          <w:rFonts w:ascii="Calibri" w:hAnsi="Calibri" w:cs="Calibri" w:eastAsia="Calibri"/>
          <w:b/>
          <w:color w:val="auto"/>
          <w:spacing w:val="0"/>
          <w:position w:val="0"/>
          <w:sz w:val="24"/>
          <w:shd w:fill="auto" w:val="clear"/>
        </w:rPr>
      </w:pPr>
      <w:r>
        <w:object w:dxaOrig="6499" w:dyaOrig="8524">
          <v:rect xmlns:o="urn:schemas-microsoft-com:office:office" xmlns:v="urn:schemas-microsoft-com:vml" id="rectole0000000001" style="width:324.950000pt;height:426.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Age groups:</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Male:</w:t>
        <w:tab/>
        <w:tab/>
        <w:t xml:space="preserve">10/11, 12, 13, 14, 15, 16 &amp; over</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Female:</w:t>
        <w:tab/>
        <w:t xml:space="preserve">10/11, 12, 13, 14, 15, 16 &amp; over</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Juniors are defined as 15 years and younger; Seniors are defined as 16 years and over.</w:t>
      </w:r>
    </w:p>
    <w:p>
      <w:pPr>
        <w:spacing w:before="0" w:after="16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Minimum age for entry is 10 years old (11 years old for 400IM)</w:t>
      </w:r>
    </w:p>
    <w:p>
      <w:pPr>
        <w:spacing w:before="0" w:after="16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Age at date: 31st December 2022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entry times must be submitted as short course (25m) times and have been achieved since 3rd January 2020.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Qualifiers:</w:t>
      </w:r>
    </w:p>
    <w:p>
      <w:pPr>
        <w:spacing w:before="0" w:after="160" w:line="240"/>
        <w:ind w:right="0" w:left="0" w:firstLine="0"/>
        <w:jc w:val="left"/>
        <w:rPr>
          <w:rFonts w:ascii="Calibri" w:hAnsi="Calibri" w:cs="Calibri" w:eastAsia="Calibri"/>
          <w:b/>
          <w:color w:val="auto"/>
          <w:spacing w:val="0"/>
          <w:position w:val="0"/>
          <w:sz w:val="24"/>
          <w:shd w:fill="auto" w:val="clear"/>
        </w:rPr>
      </w:pPr>
      <w:r>
        <w:object w:dxaOrig="7410" w:dyaOrig="9698">
          <v:rect xmlns:o="urn:schemas-microsoft-com:office:office" xmlns:v="urn:schemas-microsoft-com:vml" id="rectole0000000002" style="width:370.500000pt;height:484.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Entry times must be either short course times (or long course converted times) as recorded on Swim England Rankings.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Entry and Fee: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email entries to: competition.caradon@gmail.com stating which events you have qualified for and would like to enter.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swimmer must pay a fee for each event in which they enter. Events are charged at £8.00. Further to this Caradon Swimming Club charges an additional Coaching and Administration fee of £5.00 per swimmer that should be included in total payment. Please confirm the amount paid in your email.</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Closing date for entries to be received by the club is Monday 10th January 2022.</w:t>
      </w:r>
    </w:p>
    <w:p>
      <w:pPr>
        <w:spacing w:before="0" w:after="160" w:line="259"/>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Those swimmers entering Rising Stars and achieving qualification for further events please confirm those additional events via email to </w:t>
      </w:r>
      <w:r>
        <w:rPr>
          <w:rFonts w:ascii="Calibri" w:hAnsi="Calibri" w:cs="Calibri" w:eastAsia="Calibri"/>
          <w:color w:val="auto"/>
          <w:spacing w:val="0"/>
          <w:position w:val="0"/>
          <w:sz w:val="24"/>
          <w:shd w:fill="auto" w:val="clear"/>
        </w:rPr>
        <w:t xml:space="preserve">competition.caradon@gmail.com </w:t>
      </w:r>
      <w:r>
        <w:rPr>
          <w:rFonts w:ascii="Calibri" w:hAnsi="Calibri" w:cs="Calibri" w:eastAsia="Calibri"/>
          <w:b/>
          <w:color w:val="FF0000"/>
          <w:spacing w:val="0"/>
          <w:position w:val="0"/>
          <w:sz w:val="24"/>
          <w:shd w:fill="auto" w:val="clear"/>
        </w:rPr>
        <w:t xml:space="preserve">and pay for additional events by Sunday 16th January 2022.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Payment is to be made via BACs transfer to Caradon SC Sort Code 30-95-08 Account Number 00219086. Please use reference CCxxxx where xxxx is swimmer's name.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Head Coach is keen for all swimmers to enter those events that they have qualified for but if anyone is concerned about the balance of races and prioritisation please do email Jason to discuss.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Note for swimmers/ parents/ guardians / carers etc: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Swimmers names ages and clubs will normally be published in spectator programmes/ in published results / on CCASA website and in other relevant places. If for any reason a swimmers name shall be with-held this MUST be notified to us for onward notification to the CCASA.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Awards: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Trophies and Medals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awards: Age Groups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Medals will be awarded to the 1st, 2nd &amp; 3rd swimmers in each event in each of the age groups.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awards: Junior &amp; Senior Championships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Trophies or medals will be awarded to the 1st, 2nd, 3rd, 4th, 5th &amp; 6th swimmers in each event.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 KERNOW awards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to top boy and top girl in age groups individual age groups 10,11,12,13,14,15 and 16 plus.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winner is the swimmer with the highest points total.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Scores will be recorded for age group finals in 50m and 100m events and all HDW in all 200m, 400m,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800m and 1500m event. In the event of swimmers having equal points the winner will determined by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swimmer who achieved most first places. In the event that doesn’t determine a winner then numbers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second places will be considered.(and so on until a winner is determined)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Ellis Trophy (this is a club trophy)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the end of the final session (unless result cannot be determined)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Points will be awarded for all ages and individual events in the County Championship and Age Group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Competition, including both heats (only in events that are heat declared winners) and finals, and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including the long-distance events (800 metres &amp; 1,500 metres) but excluding any relay events or team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competitions.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 In the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 of a tie points will be averaged (ie total points divided by number of swimmers)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AJ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10/11/21 Page 11 of 16</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achieving the highest total number of points will be awarded the trophy. In the event of a tie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achieving the highest number of first places in the above qualifying events will be the winner.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Hickman Trophy (this is a club trophy)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a time determined by the Recorder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Points will be awarded to the club that achieves the highest number of points in the distance events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(800m &amp; 1500m) across all age groups girls 11/12, 13, 14, 15 16 plus and boys 11/12, 13, 14, 15, 16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plus.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Scoring will be: 1st, 6 points; 2nd, 5 points; 3rd, 4 points; 4th, 3 points; 5th, 2 points; 6th, 1 point.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Speedo Trophy (individual award)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Presented at the end of the final session (unless result cannot be determined)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Awarded to the top boy and top girl in the 15 year old age group,</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Calculated based on the two swims achieving the highest FINA points from heats or finals, only one of which can be 50 metres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Spectators: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COVID measures will be in place and guidance will be circulated nearer the time. There will be </w:t>
      </w:r>
      <w:r>
        <w:rPr>
          <w:rFonts w:ascii="Calibri" w:hAnsi="Calibri" w:cs="Calibri" w:eastAsia="Calibri"/>
          <w:b/>
          <w:color w:val="auto"/>
          <w:spacing w:val="0"/>
          <w:position w:val="0"/>
          <w:sz w:val="24"/>
          <w:shd w:fill="auto" w:val="clear"/>
        </w:rPr>
        <w:t xml:space="preserve">no spectators </w:t>
      </w:r>
      <w:r>
        <w:rPr>
          <w:rFonts w:ascii="Calibri" w:hAnsi="Calibri" w:cs="Calibri" w:eastAsia="Calibri"/>
          <w:color w:val="auto"/>
          <w:spacing w:val="0"/>
          <w:position w:val="0"/>
          <w:sz w:val="24"/>
          <w:shd w:fill="auto" w:val="clear"/>
        </w:rPr>
        <w:t xml:space="preserve">at this gala</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Caradon Uniform (Swimmers)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club, the image we portray to other competitors, spectators and officials is very important. An organised team gives a positive impression to others. With that in mind all the swimmers are expected: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at the venue ready to go straight to poolside in appropriate clothing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wearing Caradon Swimming t-shirts and hoodies or tracksuits that should be exposed once inside the venue and worn throughout the day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arrive wearing tracksuit trousers or shorts, that should be worn throughout the day of competition on poolside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wear suitable footwear such as trainer, throughout the day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 in possession of more than one Caradon Swimming hat. Those who wear hats for warm up and / or completion must only wear a Caradon hat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Swimmers are permitted to race in a navy-blue Speedo Aqua V hat if they prefer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Uniform (Supporters)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Parents and supporters at the meet are strongly encouraged to wear a Caradon Swimming t-shirt for the competition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Attendance and departure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must be on poolside no less than 30 minutes prior to the commencement of the published warm up time for sessions in which they are competing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swimmer will leave the competition without the permission of a member of the Coaching Team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Athletes are expected to remain on poolside with the team. Athletes will be permitted to see parents during the course of the day at suitable times in their schedule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Athletes may return home at the end of competition in regular clothing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Caradon Racing Policy at Meets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note the standard policy regarding racing, which will be adhered to by all swimmers and parents who make an entry in this meet: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race in every race in which they enter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race in every final for which they qualify either directly, or as a reserve that is subsequently required for the final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Caradon swimmers will undertake all warm ups and swim downs as directed by the Head Coach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Decisions regarding a swimmers racing programme at a competition will be at the discretion of the Head Coach. Withdrawal from any heat of final will usually only occur in the case of illness, injury or emergency. The Head Coach may make exceptions to the above policy for specific performance reasons on an individual basis in consultation with the swimmer concerned. The head coach’s decision in all these matters is final.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Additional Rules and Conditions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competition will be held under Swim England Laws and Regulations and Swim England Technical Rules of Racing and is licensed to Level 2 by Swim England (Licence No TBC).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Events will be as stated in the programme. Ages are as at midnight on 31st December 2022.Qualifying and cut off times will be applied to all events.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competitors must be members of an affiliated club, registered with the ASA and may compete in the name of the club only.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accept or reject entries and also restrict in order to complete the meet within the time available. If the meet is oversubscribed, clubs will be informed of rejected swims and refund will be sent to the club.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Entries and Results for this meet will be held on computer. As required by the Data Protection Act 1998 submission of entries implies consent to the holding of personal information on computer. These details may be made public before, during or after the meet.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one start rule will, be in operation during this event.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Wet swimmers are not allowed in the spectator’s areas.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Anyone wishing to use a camera, mobile phone camera or video camera should adhere to the Swim England and Wavepower guidelines on the use of images and restrict to their own child on their own private use with no posting on social media or similar platforms. You are reminded that flash photography is not permitted at the start of any heat.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Neither the promoter nor the pool accept liability for any loss or damage to personal belongings.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alter these conditions if necessary, any alterations being announced during the meet. Any matter not covered by these conditions shall be at the promoter’s discretion if not covered by the ASA Laws or Technical Rules.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Should it be necessary to cancel the meet, for reasons beyond the control of the promoter, refunds will not apply once the meet has commenced. Prior to commencement refunds may apply at the promoter’s discretion.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 reserves the right to make alterations to these conditions if necessary and all participants will be notified. Any matter not covered by these conditions or by ASA Laws or technical rules will be at the promoter’s discretion.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swimmer breaking these conditions will be liable to disqualification from any or all events.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Strictly no refunds on accepted entries without a Doctors certificate.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promoters reserve the right to refuse admission to any competitor or spectator.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