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9C90" w14:textId="77777777" w:rsidR="00580BCA" w:rsidRPr="00580BCA" w:rsidRDefault="00580BCA" w:rsidP="008D38EB">
      <w:pPr>
        <w:ind w:left="-426" w:right="-489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167064C" w14:textId="77777777" w:rsidR="00580BCA" w:rsidRDefault="00B46E54" w:rsidP="008D38EB">
      <w:pPr>
        <w:ind w:left="-426" w:right="-489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BOLDMERE AWARDS </w:t>
      </w:r>
      <w:r w:rsidR="00580BCA" w:rsidRPr="008D38EB">
        <w:rPr>
          <w:rFonts w:asciiTheme="majorHAnsi" w:hAnsiTheme="majorHAnsi"/>
          <w:b/>
          <w:sz w:val="28"/>
          <w:szCs w:val="28"/>
          <w:u w:val="single"/>
        </w:rPr>
        <w:t>2018</w:t>
      </w:r>
    </w:p>
    <w:p w14:paraId="38695E1D" w14:textId="77777777" w:rsidR="000B4BE7" w:rsidRDefault="000B4BE7" w:rsidP="008D38EB">
      <w:pPr>
        <w:ind w:left="-426" w:right="-489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3D4C4378" w14:textId="77777777" w:rsidR="000B4BE7" w:rsidRPr="008D38EB" w:rsidRDefault="000B4BE7" w:rsidP="008D38EB">
      <w:pPr>
        <w:ind w:left="-426" w:right="-489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NOMINATION FORM</w:t>
      </w:r>
    </w:p>
    <w:p w14:paraId="31C530A1" w14:textId="77777777" w:rsidR="00580BCA" w:rsidRPr="00580BCA" w:rsidRDefault="00580BCA" w:rsidP="008D38EB">
      <w:pPr>
        <w:ind w:left="-426" w:right="-489"/>
        <w:rPr>
          <w:rFonts w:asciiTheme="majorHAnsi" w:hAnsiTheme="majorHAnsi"/>
          <w:sz w:val="20"/>
          <w:szCs w:val="20"/>
        </w:rPr>
      </w:pPr>
    </w:p>
    <w:p w14:paraId="74E768C0" w14:textId="77777777" w:rsidR="00580BCA" w:rsidRDefault="000F1CE8" w:rsidP="008D38EB">
      <w:pPr>
        <w:ind w:left="-426" w:right="-489"/>
        <w:jc w:val="center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Boldmere</w:t>
      </w:r>
      <w:proofErr w:type="spellEnd"/>
      <w:r>
        <w:rPr>
          <w:rFonts w:asciiTheme="majorHAnsi" w:hAnsiTheme="majorHAnsi"/>
          <w:sz w:val="20"/>
          <w:szCs w:val="20"/>
        </w:rPr>
        <w:t xml:space="preserve"> Swimming </w:t>
      </w:r>
      <w:r w:rsidR="00580BCA" w:rsidRPr="00580BCA">
        <w:rPr>
          <w:rFonts w:asciiTheme="majorHAnsi" w:hAnsiTheme="majorHAnsi"/>
          <w:sz w:val="20"/>
          <w:szCs w:val="20"/>
        </w:rPr>
        <w:t>Clubs yearly awards are a great opportunity to celebrate all the individual achievement and team successes of the past year.</w:t>
      </w:r>
    </w:p>
    <w:p w14:paraId="6CAA8CE7" w14:textId="77777777" w:rsidR="000B4BE7" w:rsidRDefault="000B4BE7" w:rsidP="008D38EB">
      <w:pPr>
        <w:ind w:left="-426" w:right="-489"/>
        <w:jc w:val="center"/>
        <w:rPr>
          <w:rFonts w:asciiTheme="majorHAnsi" w:hAnsiTheme="majorHAnsi"/>
          <w:sz w:val="20"/>
          <w:szCs w:val="20"/>
        </w:rPr>
      </w:pPr>
    </w:p>
    <w:p w14:paraId="65EC5D32" w14:textId="77777777" w:rsidR="000B4BE7" w:rsidRDefault="000B4BE7" w:rsidP="008D38EB">
      <w:pPr>
        <w:ind w:left="-426" w:right="-489"/>
        <w:jc w:val="center"/>
        <w:rPr>
          <w:rFonts w:asciiTheme="majorHAnsi" w:hAnsiTheme="majorHAnsi"/>
          <w:sz w:val="20"/>
          <w:szCs w:val="20"/>
        </w:rPr>
      </w:pPr>
    </w:p>
    <w:p w14:paraId="37C03AEE" w14:textId="77777777" w:rsidR="000B4BE7" w:rsidRPr="000B4BE7" w:rsidRDefault="000B4BE7" w:rsidP="000B4BE7">
      <w:pPr>
        <w:jc w:val="center"/>
        <w:rPr>
          <w:b/>
          <w:u w:val="single"/>
        </w:rPr>
      </w:pPr>
      <w:r w:rsidRPr="000B4BE7">
        <w:rPr>
          <w:b/>
          <w:u w:val="single"/>
        </w:rPr>
        <w:t>Categories</w:t>
      </w:r>
    </w:p>
    <w:p w14:paraId="64A18849" w14:textId="77777777" w:rsidR="000B4BE7" w:rsidRPr="000B4BE7" w:rsidRDefault="000B4BE7" w:rsidP="000B4BE7">
      <w:pPr>
        <w:jc w:val="center"/>
        <w:rPr>
          <w:b/>
        </w:rPr>
      </w:pP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426"/>
        <w:gridCol w:w="4156"/>
        <w:gridCol w:w="368"/>
        <w:gridCol w:w="4265"/>
      </w:tblGrid>
      <w:tr w:rsidR="000B4BE7" w14:paraId="03F7C6CA" w14:textId="77777777" w:rsidTr="000B4BE7">
        <w:tc>
          <w:tcPr>
            <w:tcW w:w="426" w:type="dxa"/>
          </w:tcPr>
          <w:p w14:paraId="23F651D5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156" w:type="dxa"/>
          </w:tcPr>
          <w:p w14:paraId="3BAE0EC7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Swimming Teacher of the Year</w:t>
            </w:r>
          </w:p>
        </w:tc>
        <w:tc>
          <w:tcPr>
            <w:tcW w:w="368" w:type="dxa"/>
          </w:tcPr>
          <w:p w14:paraId="1F79BD30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65" w:type="dxa"/>
          </w:tcPr>
          <w:p w14:paraId="1C5BAC90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Coach of the Year</w:t>
            </w:r>
          </w:p>
        </w:tc>
      </w:tr>
      <w:tr w:rsidR="000B4BE7" w14:paraId="2ACB0346" w14:textId="77777777" w:rsidTr="000B4BE7">
        <w:tc>
          <w:tcPr>
            <w:tcW w:w="426" w:type="dxa"/>
          </w:tcPr>
          <w:p w14:paraId="5391E8E1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156" w:type="dxa"/>
          </w:tcPr>
          <w:p w14:paraId="1F9FF41B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Disability Swimmer of the Y</w:t>
            </w:r>
            <w:r w:rsidRPr="000B4BE7">
              <w:rPr>
                <w:rFonts w:asciiTheme="majorHAnsi" w:hAnsiTheme="majorHAnsi"/>
                <w:sz w:val="20"/>
                <w:szCs w:val="20"/>
              </w:rPr>
              <w:t>ear</w:t>
            </w:r>
          </w:p>
        </w:tc>
        <w:tc>
          <w:tcPr>
            <w:tcW w:w="368" w:type="dxa"/>
          </w:tcPr>
          <w:p w14:paraId="566466A8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265" w:type="dxa"/>
          </w:tcPr>
          <w:p w14:paraId="64C3135F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Waterpolo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Swimmer of the Y</w:t>
            </w:r>
            <w:r w:rsidRPr="000B4BE7">
              <w:rPr>
                <w:rFonts w:asciiTheme="majorHAnsi" w:hAnsiTheme="majorHAnsi"/>
                <w:sz w:val="20"/>
                <w:szCs w:val="20"/>
              </w:rPr>
              <w:t>ear</w:t>
            </w:r>
          </w:p>
        </w:tc>
      </w:tr>
      <w:tr w:rsidR="000B4BE7" w14:paraId="72113EEE" w14:textId="77777777" w:rsidTr="000B4BE7">
        <w:tc>
          <w:tcPr>
            <w:tcW w:w="426" w:type="dxa"/>
          </w:tcPr>
          <w:p w14:paraId="49494D26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156" w:type="dxa"/>
          </w:tcPr>
          <w:p w14:paraId="1C2197E7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 xml:space="preserve">Swimmer of the 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0B4BE7">
              <w:rPr>
                <w:rFonts w:asciiTheme="majorHAnsi" w:hAnsiTheme="majorHAnsi"/>
                <w:sz w:val="20"/>
                <w:szCs w:val="20"/>
              </w:rPr>
              <w:t>ear</w:t>
            </w:r>
          </w:p>
        </w:tc>
        <w:tc>
          <w:tcPr>
            <w:tcW w:w="368" w:type="dxa"/>
          </w:tcPr>
          <w:p w14:paraId="4FCD3E60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265" w:type="dxa"/>
          </w:tcPr>
          <w:p w14:paraId="0FDED154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Learn to swim award</w:t>
            </w:r>
          </w:p>
        </w:tc>
      </w:tr>
      <w:tr w:rsidR="000B4BE7" w14:paraId="74AA1A3C" w14:textId="77777777" w:rsidTr="000B4BE7">
        <w:tc>
          <w:tcPr>
            <w:tcW w:w="426" w:type="dxa"/>
          </w:tcPr>
          <w:p w14:paraId="1AA8323D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156" w:type="dxa"/>
          </w:tcPr>
          <w:p w14:paraId="419C18B7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Young Volunteer of the Y</w:t>
            </w:r>
            <w:r w:rsidRPr="000B4BE7">
              <w:rPr>
                <w:rFonts w:asciiTheme="majorHAnsi" w:hAnsiTheme="majorHAnsi"/>
                <w:sz w:val="20"/>
                <w:szCs w:val="20"/>
              </w:rPr>
              <w:t>ear (25and under)</w:t>
            </w:r>
          </w:p>
        </w:tc>
        <w:tc>
          <w:tcPr>
            <w:tcW w:w="368" w:type="dxa"/>
          </w:tcPr>
          <w:p w14:paraId="1C6CF40F" w14:textId="77777777" w:rsidR="000B4BE7" w:rsidRPr="000B4BE7" w:rsidRDefault="000B4BE7" w:rsidP="00AC43F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B4BE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265" w:type="dxa"/>
          </w:tcPr>
          <w:p w14:paraId="1ADB932E" w14:textId="77777777" w:rsidR="000B4BE7" w:rsidRPr="000B4BE7" w:rsidRDefault="000B4BE7" w:rsidP="000B4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Volunteer of the Y</w:t>
            </w:r>
            <w:r w:rsidRPr="000B4BE7">
              <w:rPr>
                <w:rFonts w:asciiTheme="majorHAnsi" w:hAnsiTheme="majorHAnsi"/>
                <w:sz w:val="20"/>
                <w:szCs w:val="20"/>
              </w:rPr>
              <w:t>ear (26 and over)</w:t>
            </w:r>
          </w:p>
        </w:tc>
      </w:tr>
    </w:tbl>
    <w:p w14:paraId="3CBD576C" w14:textId="77777777" w:rsidR="00580BCA" w:rsidRDefault="00580BCA" w:rsidP="000B4BE7">
      <w:pPr>
        <w:ind w:right="-489"/>
        <w:rPr>
          <w:rFonts w:asciiTheme="majorHAnsi" w:hAnsiTheme="majorHAnsi"/>
          <w:sz w:val="20"/>
          <w:szCs w:val="20"/>
        </w:rPr>
      </w:pPr>
    </w:p>
    <w:p w14:paraId="46CFAC2A" w14:textId="77777777" w:rsidR="008D38EB" w:rsidRPr="00580BCA" w:rsidRDefault="008D38EB" w:rsidP="008D38EB">
      <w:pPr>
        <w:ind w:left="-426" w:right="-489"/>
        <w:rPr>
          <w:rFonts w:asciiTheme="majorHAnsi" w:hAnsiTheme="majorHAnsi"/>
          <w:sz w:val="20"/>
          <w:szCs w:val="20"/>
        </w:rPr>
      </w:pPr>
    </w:p>
    <w:p w14:paraId="280CB09C" w14:textId="77777777" w:rsidR="008D38EB" w:rsidRPr="008D38EB" w:rsidRDefault="00580BCA" w:rsidP="008D38EB">
      <w:pPr>
        <w:ind w:left="-426" w:right="-489"/>
        <w:jc w:val="center"/>
        <w:rPr>
          <w:rFonts w:asciiTheme="majorHAnsi" w:hAnsiTheme="majorHAnsi"/>
          <w:b/>
          <w:sz w:val="20"/>
          <w:szCs w:val="20"/>
        </w:rPr>
      </w:pPr>
      <w:r w:rsidRPr="008D38EB">
        <w:rPr>
          <w:rFonts w:asciiTheme="majorHAnsi" w:hAnsiTheme="majorHAnsi"/>
          <w:b/>
          <w:sz w:val="20"/>
          <w:szCs w:val="20"/>
        </w:rPr>
        <w:t>Nomination Category</w:t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580BCA" w:rsidRPr="00580BCA" w14:paraId="1A97C310" w14:textId="77777777" w:rsidTr="008D38EB">
        <w:tc>
          <w:tcPr>
            <w:tcW w:w="9215" w:type="dxa"/>
          </w:tcPr>
          <w:p w14:paraId="09E012FD" w14:textId="77777777" w:rsidR="00580BCA" w:rsidRDefault="00580BCA" w:rsidP="008D38EB">
            <w:pPr>
              <w:ind w:left="-426" w:right="-48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4451DDE" w14:textId="77777777" w:rsidR="008D38EB" w:rsidRPr="00580BCA" w:rsidRDefault="008D38EB" w:rsidP="008D38EB">
            <w:pPr>
              <w:ind w:left="-426" w:right="-48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230891" w14:textId="77777777" w:rsidR="00580BCA" w:rsidRPr="00580BCA" w:rsidRDefault="00580BCA" w:rsidP="008D38EB">
      <w:pPr>
        <w:ind w:left="-426" w:right="-489"/>
        <w:jc w:val="center"/>
        <w:rPr>
          <w:rFonts w:asciiTheme="majorHAnsi" w:hAnsiTheme="majorHAnsi"/>
          <w:sz w:val="20"/>
          <w:szCs w:val="20"/>
        </w:rPr>
      </w:pPr>
    </w:p>
    <w:p w14:paraId="1A0C6EA8" w14:textId="77777777" w:rsidR="008D38EB" w:rsidRDefault="008D38EB" w:rsidP="008D38EB">
      <w:pPr>
        <w:ind w:left="-284" w:right="-284"/>
        <w:jc w:val="center"/>
        <w:rPr>
          <w:rFonts w:asciiTheme="majorHAnsi" w:hAnsiTheme="majorHAnsi"/>
          <w:b/>
          <w:sz w:val="20"/>
          <w:szCs w:val="20"/>
        </w:rPr>
      </w:pPr>
    </w:p>
    <w:p w14:paraId="69FDDD8C" w14:textId="77777777" w:rsidR="008D38EB" w:rsidRPr="008D38EB" w:rsidRDefault="00580BCA" w:rsidP="008D38EB">
      <w:pPr>
        <w:ind w:left="-284" w:right="-284"/>
        <w:jc w:val="center"/>
        <w:rPr>
          <w:rFonts w:asciiTheme="majorHAnsi" w:hAnsiTheme="majorHAnsi"/>
          <w:b/>
          <w:sz w:val="20"/>
          <w:szCs w:val="20"/>
        </w:rPr>
      </w:pPr>
      <w:r w:rsidRPr="008D38EB">
        <w:rPr>
          <w:rFonts w:asciiTheme="majorHAnsi" w:hAnsiTheme="majorHAnsi"/>
          <w:b/>
          <w:sz w:val="20"/>
          <w:szCs w:val="20"/>
        </w:rPr>
        <w:t>Name of Nominee</w:t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580BCA" w:rsidRPr="00580BCA" w14:paraId="52E36F33" w14:textId="77777777" w:rsidTr="008D38EB">
        <w:tc>
          <w:tcPr>
            <w:tcW w:w="9215" w:type="dxa"/>
          </w:tcPr>
          <w:p w14:paraId="4B293EBE" w14:textId="77777777" w:rsidR="00580BCA" w:rsidRDefault="00580BCA" w:rsidP="008D38EB">
            <w:pPr>
              <w:ind w:left="-284" w:right="-284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0858D4AC" w14:textId="77777777" w:rsidR="008D38EB" w:rsidRPr="00580BCA" w:rsidRDefault="008D38EB" w:rsidP="008D38EB">
            <w:pPr>
              <w:ind w:left="-284" w:right="-284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2DD183" w14:textId="77777777" w:rsidR="00580BCA" w:rsidRPr="00580BCA" w:rsidRDefault="00580BCA" w:rsidP="008D38EB">
      <w:pPr>
        <w:ind w:left="-426" w:right="-489"/>
        <w:rPr>
          <w:rFonts w:asciiTheme="majorHAnsi" w:hAnsiTheme="majorHAnsi"/>
          <w:sz w:val="20"/>
          <w:szCs w:val="20"/>
        </w:rPr>
      </w:pPr>
    </w:p>
    <w:p w14:paraId="4ACB9490" w14:textId="77777777" w:rsidR="008D38EB" w:rsidRDefault="008D38EB" w:rsidP="008D38EB">
      <w:pPr>
        <w:spacing w:after="100" w:afterAutospacing="1"/>
        <w:ind w:left="-426" w:right="-489"/>
        <w:textAlignment w:val="baseline"/>
        <w:rPr>
          <w:rFonts w:asciiTheme="majorHAnsi" w:hAnsiTheme="majorHAnsi" w:cs="Times New Roman"/>
          <w:color w:val="595D64"/>
          <w:sz w:val="20"/>
          <w:szCs w:val="20"/>
        </w:rPr>
      </w:pPr>
    </w:p>
    <w:p w14:paraId="7F0F2975" w14:textId="77777777" w:rsidR="00580BCA" w:rsidRDefault="000F1CE8" w:rsidP="008D38EB">
      <w:pPr>
        <w:spacing w:after="100" w:afterAutospacing="1"/>
        <w:ind w:left="-426" w:right="-489"/>
        <w:textAlignment w:val="baseline"/>
        <w:rPr>
          <w:rFonts w:asciiTheme="majorHAnsi" w:hAnsiTheme="majorHAnsi" w:cs="Times New Roman"/>
          <w:color w:val="595D64"/>
          <w:sz w:val="20"/>
          <w:szCs w:val="20"/>
        </w:rPr>
      </w:pPr>
      <w:r>
        <w:rPr>
          <w:rFonts w:asciiTheme="majorHAnsi" w:hAnsiTheme="majorHAnsi" w:cs="Times New Roman"/>
          <w:color w:val="595D64"/>
          <w:sz w:val="20"/>
          <w:szCs w:val="20"/>
        </w:rPr>
        <w:t>Plea</w:t>
      </w:r>
      <w:r w:rsidR="008D38EB">
        <w:rPr>
          <w:rFonts w:asciiTheme="majorHAnsi" w:hAnsiTheme="majorHAnsi" w:cs="Times New Roman"/>
          <w:color w:val="595D64"/>
          <w:sz w:val="20"/>
          <w:szCs w:val="20"/>
        </w:rPr>
        <w:t>se provide details about</w:t>
      </w:r>
      <w:r>
        <w:rPr>
          <w:rFonts w:asciiTheme="majorHAnsi" w:hAnsiTheme="majorHAnsi" w:cs="Times New Roman"/>
          <w:color w:val="595D64"/>
          <w:sz w:val="20"/>
          <w:szCs w:val="20"/>
        </w:rPr>
        <w:t xml:space="preserve"> your nomin</w:t>
      </w:r>
      <w:r w:rsidR="00580BCA" w:rsidRPr="00580BCA">
        <w:rPr>
          <w:rFonts w:asciiTheme="majorHAnsi" w:hAnsiTheme="majorHAnsi" w:cs="Times New Roman"/>
          <w:color w:val="595D64"/>
          <w:sz w:val="20"/>
          <w:szCs w:val="20"/>
        </w:rPr>
        <w:t>ated</w:t>
      </w:r>
      <w:r>
        <w:rPr>
          <w:rFonts w:asciiTheme="majorHAnsi" w:hAnsiTheme="majorHAnsi" w:cs="Times New Roman"/>
          <w:color w:val="595D64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595D64"/>
          <w:sz w:val="20"/>
          <w:szCs w:val="20"/>
        </w:rPr>
        <w:t>Boldmere</w:t>
      </w:r>
      <w:proofErr w:type="spellEnd"/>
      <w:r>
        <w:rPr>
          <w:rFonts w:asciiTheme="majorHAnsi" w:hAnsiTheme="majorHAnsi" w:cs="Times New Roman"/>
          <w:color w:val="595D64"/>
          <w:sz w:val="20"/>
          <w:szCs w:val="20"/>
        </w:rPr>
        <w:t xml:space="preserve"> Swimming Club Member, </w:t>
      </w:r>
      <w:r w:rsidR="008D38EB">
        <w:rPr>
          <w:rFonts w:asciiTheme="majorHAnsi" w:hAnsiTheme="majorHAnsi" w:cs="Times New Roman"/>
          <w:color w:val="595D64"/>
          <w:sz w:val="20"/>
          <w:szCs w:val="20"/>
        </w:rPr>
        <w:t>why they deserve</w:t>
      </w:r>
      <w:r w:rsidR="00580BCA" w:rsidRPr="00580BCA">
        <w:rPr>
          <w:rFonts w:asciiTheme="majorHAnsi" w:hAnsiTheme="majorHAnsi" w:cs="Times New Roman"/>
          <w:color w:val="595D64"/>
          <w:sz w:val="20"/>
          <w:szCs w:val="20"/>
        </w:rPr>
        <w:t xml:space="preserve"> this award for their </w:t>
      </w:r>
      <w:r w:rsidR="008D38EB">
        <w:rPr>
          <w:rFonts w:asciiTheme="majorHAnsi" w:hAnsiTheme="majorHAnsi" w:cs="Times New Roman"/>
          <w:color w:val="595D64"/>
          <w:sz w:val="20"/>
          <w:szCs w:val="20"/>
        </w:rPr>
        <w:t xml:space="preserve">activities, </w:t>
      </w:r>
      <w:r w:rsidR="00580BCA" w:rsidRPr="00580BCA">
        <w:rPr>
          <w:rFonts w:asciiTheme="majorHAnsi" w:hAnsiTheme="majorHAnsi" w:cs="Times New Roman"/>
          <w:color w:val="595D64"/>
          <w:sz w:val="20"/>
          <w:szCs w:val="20"/>
        </w:rPr>
        <w:t>hard work and commitment during the past 12 months. Please give as much detail as possible.</w:t>
      </w:r>
    </w:p>
    <w:p w14:paraId="03B662D8" w14:textId="77777777" w:rsidR="008D38EB" w:rsidRDefault="008D38EB" w:rsidP="008D38EB">
      <w:pPr>
        <w:ind w:hanging="426"/>
        <w:jc w:val="center"/>
        <w:rPr>
          <w:rFonts w:asciiTheme="majorHAnsi" w:hAnsiTheme="majorHAnsi" w:cs="Times New Roman"/>
          <w:b/>
          <w:color w:val="595D64"/>
          <w:sz w:val="20"/>
          <w:szCs w:val="20"/>
        </w:rPr>
      </w:pPr>
      <w:r w:rsidRPr="008D38EB">
        <w:rPr>
          <w:rFonts w:asciiTheme="majorHAnsi" w:hAnsiTheme="majorHAnsi" w:cs="Times New Roman"/>
          <w:b/>
          <w:color w:val="595D64"/>
          <w:sz w:val="20"/>
          <w:szCs w:val="20"/>
        </w:rPr>
        <w:t>I think this nominee deserves this award because …</w:t>
      </w:r>
    </w:p>
    <w:p w14:paraId="06FABD55" w14:textId="77777777" w:rsidR="008D38EB" w:rsidRPr="008D38EB" w:rsidRDefault="008D38EB" w:rsidP="008D38EB">
      <w:pPr>
        <w:ind w:hanging="426"/>
        <w:rPr>
          <w:rFonts w:ascii="Times" w:eastAsia="Times New Roman" w:hAnsi="Times" w:cs="Times New Roman"/>
          <w:b/>
          <w:sz w:val="20"/>
          <w:szCs w:val="20"/>
        </w:rPr>
      </w:pP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580BCA" w:rsidRPr="00580BCA" w14:paraId="26B34823" w14:textId="77777777" w:rsidTr="008D38EB">
        <w:tc>
          <w:tcPr>
            <w:tcW w:w="9215" w:type="dxa"/>
          </w:tcPr>
          <w:p w14:paraId="5C3E1695" w14:textId="77777777" w:rsidR="00580BCA" w:rsidRPr="00580BCA" w:rsidRDefault="00580BCA" w:rsidP="008D38EB">
            <w:pPr>
              <w:ind w:left="-426" w:right="-48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80BCA">
              <w:rPr>
                <w:rFonts w:asciiTheme="majorHAnsi" w:eastAsia="Times New Roman" w:hAnsiTheme="majorHAnsi" w:cs="Times New Roman"/>
                <w:color w:val="595D64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F52E84" w14:textId="77777777" w:rsidR="00580BCA" w:rsidRPr="002B7074" w:rsidRDefault="002B7074" w:rsidP="002B7074">
            <w:pPr>
              <w:spacing w:after="100" w:afterAutospacing="1"/>
              <w:ind w:right="-489"/>
              <w:textAlignment w:val="baseline"/>
              <w:rPr>
                <w:rFonts w:asciiTheme="majorHAnsi" w:hAnsiTheme="majorHAnsi" w:cs="Times New Roman"/>
                <w:color w:val="A6A6A6" w:themeColor="background1" w:themeShade="A6"/>
                <w:sz w:val="16"/>
                <w:szCs w:val="16"/>
              </w:rPr>
            </w:pPr>
            <w:r w:rsidRPr="002B7074">
              <w:rPr>
                <w:rFonts w:asciiTheme="majorHAnsi" w:hAnsiTheme="majorHAnsi" w:cs="Times New Roman"/>
                <w:color w:val="A6A6A6" w:themeColor="background1" w:themeShade="A6"/>
                <w:sz w:val="16"/>
                <w:szCs w:val="16"/>
              </w:rPr>
              <w:t>(Please continue on a separate sheet if you need to do so)</w:t>
            </w:r>
          </w:p>
          <w:p w14:paraId="5D06565E" w14:textId="77777777" w:rsidR="00580BCA" w:rsidRPr="00580BCA" w:rsidRDefault="00580BCA" w:rsidP="008D38EB">
            <w:pPr>
              <w:spacing w:after="100" w:afterAutospacing="1"/>
              <w:ind w:left="-426" w:right="-489"/>
              <w:textAlignment w:val="baseline"/>
              <w:rPr>
                <w:rFonts w:asciiTheme="majorHAnsi" w:hAnsiTheme="majorHAnsi" w:cs="Times New Roman"/>
                <w:color w:val="595D64"/>
                <w:sz w:val="20"/>
                <w:szCs w:val="20"/>
              </w:rPr>
            </w:pPr>
          </w:p>
          <w:p w14:paraId="572C3AE0" w14:textId="77777777" w:rsidR="00580BCA" w:rsidRPr="00580BCA" w:rsidRDefault="00580BCA" w:rsidP="008D38EB">
            <w:pPr>
              <w:spacing w:after="100" w:afterAutospacing="1"/>
              <w:ind w:left="-426" w:right="-489"/>
              <w:textAlignment w:val="baseline"/>
              <w:rPr>
                <w:rFonts w:asciiTheme="majorHAnsi" w:hAnsiTheme="majorHAnsi" w:cs="Times New Roman"/>
                <w:color w:val="595D64"/>
                <w:sz w:val="20"/>
                <w:szCs w:val="20"/>
              </w:rPr>
            </w:pPr>
          </w:p>
          <w:p w14:paraId="56DB7E56" w14:textId="77777777" w:rsidR="00580BCA" w:rsidRPr="00580BCA" w:rsidRDefault="00580BCA" w:rsidP="008D38EB">
            <w:pPr>
              <w:spacing w:after="100" w:afterAutospacing="1"/>
              <w:ind w:left="-426" w:right="-489"/>
              <w:textAlignment w:val="baseline"/>
              <w:rPr>
                <w:rFonts w:asciiTheme="majorHAnsi" w:hAnsiTheme="majorHAnsi" w:cs="Times New Roman"/>
                <w:color w:val="595D64"/>
                <w:sz w:val="20"/>
                <w:szCs w:val="20"/>
              </w:rPr>
            </w:pPr>
          </w:p>
          <w:p w14:paraId="3D8A96B7" w14:textId="77777777" w:rsidR="00580BCA" w:rsidRPr="00580BCA" w:rsidRDefault="00580BCA" w:rsidP="008D38EB">
            <w:pPr>
              <w:spacing w:after="100" w:afterAutospacing="1"/>
              <w:ind w:left="-426" w:right="-489"/>
              <w:textAlignment w:val="baseline"/>
              <w:rPr>
                <w:rFonts w:asciiTheme="majorHAnsi" w:hAnsiTheme="majorHAnsi" w:cs="Times New Roman"/>
                <w:color w:val="595D64"/>
                <w:sz w:val="20"/>
                <w:szCs w:val="20"/>
              </w:rPr>
            </w:pPr>
          </w:p>
          <w:p w14:paraId="08C4AC6C" w14:textId="77777777" w:rsidR="00580BCA" w:rsidRPr="00580BCA" w:rsidRDefault="00580BCA" w:rsidP="008D38EB">
            <w:pPr>
              <w:spacing w:after="100" w:afterAutospacing="1"/>
              <w:ind w:left="-426" w:right="-489"/>
              <w:textAlignment w:val="baseline"/>
              <w:rPr>
                <w:rFonts w:asciiTheme="majorHAnsi" w:hAnsiTheme="majorHAnsi" w:cs="Times New Roman"/>
                <w:color w:val="595D64"/>
                <w:sz w:val="20"/>
                <w:szCs w:val="20"/>
              </w:rPr>
            </w:pPr>
          </w:p>
          <w:p w14:paraId="7C1758B6" w14:textId="77777777" w:rsidR="00580BCA" w:rsidRPr="00580BCA" w:rsidRDefault="00580BCA" w:rsidP="008D38EB">
            <w:pPr>
              <w:spacing w:after="100" w:afterAutospacing="1"/>
              <w:ind w:left="-426" w:right="-489"/>
              <w:textAlignment w:val="baseline"/>
              <w:rPr>
                <w:rFonts w:asciiTheme="majorHAnsi" w:hAnsiTheme="majorHAnsi" w:cs="Times New Roman"/>
                <w:color w:val="595D64"/>
                <w:sz w:val="20"/>
                <w:szCs w:val="20"/>
              </w:rPr>
            </w:pPr>
          </w:p>
        </w:tc>
      </w:tr>
    </w:tbl>
    <w:p w14:paraId="46E330AB" w14:textId="77777777" w:rsidR="008D38EB" w:rsidRPr="009679A3" w:rsidRDefault="008D38EB" w:rsidP="000B4BE7">
      <w:pPr>
        <w:pStyle w:val="NormalWeb"/>
        <w:spacing w:before="0" w:beforeAutospacing="0" w:after="270" w:afterAutospacing="0"/>
        <w:ind w:left="-426" w:right="-489"/>
        <w:jc w:val="center"/>
        <w:rPr>
          <w:rFonts w:asciiTheme="majorHAnsi" w:hAnsiTheme="majorHAnsi"/>
          <w:color w:val="525252"/>
          <w:sz w:val="24"/>
          <w:szCs w:val="24"/>
        </w:rPr>
      </w:pPr>
      <w:r w:rsidRPr="009679A3">
        <w:rPr>
          <w:rFonts w:asciiTheme="majorHAnsi" w:hAnsiTheme="majorHAnsi"/>
          <w:color w:val="525252"/>
          <w:sz w:val="24"/>
          <w:szCs w:val="24"/>
        </w:rPr>
        <w:t>The 2018 Awards will be held at the A</w:t>
      </w:r>
      <w:r w:rsidR="0080688E">
        <w:rPr>
          <w:rFonts w:asciiTheme="majorHAnsi" w:hAnsiTheme="majorHAnsi"/>
          <w:color w:val="525252"/>
          <w:sz w:val="24"/>
          <w:szCs w:val="24"/>
        </w:rPr>
        <w:t>GM on Wednesday 21</w:t>
      </w:r>
      <w:r w:rsidR="0080688E" w:rsidRPr="0080688E">
        <w:rPr>
          <w:rFonts w:asciiTheme="majorHAnsi" w:hAnsiTheme="majorHAnsi"/>
          <w:color w:val="525252"/>
          <w:sz w:val="24"/>
          <w:szCs w:val="24"/>
          <w:vertAlign w:val="superscript"/>
        </w:rPr>
        <w:t>st</w:t>
      </w:r>
      <w:r w:rsidR="0080688E">
        <w:rPr>
          <w:rFonts w:asciiTheme="majorHAnsi" w:hAnsiTheme="majorHAnsi"/>
          <w:color w:val="525252"/>
          <w:sz w:val="24"/>
          <w:szCs w:val="24"/>
        </w:rPr>
        <w:t xml:space="preserve"> March2018 at 7.30pm, Bedford Suite, Sutton Town Hall</w:t>
      </w:r>
      <w:r w:rsidRPr="009679A3">
        <w:rPr>
          <w:rFonts w:asciiTheme="majorHAnsi" w:hAnsiTheme="majorHAnsi"/>
          <w:color w:val="525252"/>
          <w:sz w:val="24"/>
          <w:szCs w:val="24"/>
        </w:rPr>
        <w:t>. All memb</w:t>
      </w:r>
      <w:r>
        <w:rPr>
          <w:rFonts w:asciiTheme="majorHAnsi" w:hAnsiTheme="majorHAnsi"/>
          <w:color w:val="525252"/>
          <w:sz w:val="24"/>
          <w:szCs w:val="24"/>
        </w:rPr>
        <w:t>ers are invited to attend the AGM</w:t>
      </w:r>
      <w:r w:rsidRPr="009679A3">
        <w:rPr>
          <w:rFonts w:asciiTheme="majorHAnsi" w:hAnsiTheme="majorHAnsi"/>
          <w:color w:val="525252"/>
          <w:sz w:val="24"/>
          <w:szCs w:val="24"/>
        </w:rPr>
        <w:t xml:space="preserve"> and celebrate the successes</w:t>
      </w:r>
      <w:r>
        <w:rPr>
          <w:rFonts w:asciiTheme="majorHAnsi" w:hAnsiTheme="majorHAnsi"/>
          <w:color w:val="525252"/>
          <w:sz w:val="24"/>
          <w:szCs w:val="24"/>
        </w:rPr>
        <w:t xml:space="preserve"> of our members and bring in the new Committee and hear about plans for the year ahead</w:t>
      </w:r>
    </w:p>
    <w:p w14:paraId="14CEF4AE" w14:textId="77777777" w:rsidR="000B4BE7" w:rsidRDefault="008D38EB" w:rsidP="0080688E">
      <w:pPr>
        <w:ind w:left="-426" w:right="-489"/>
        <w:jc w:val="center"/>
        <w:rPr>
          <w:rFonts w:asciiTheme="majorHAnsi" w:hAnsiTheme="majorHAnsi"/>
        </w:rPr>
      </w:pPr>
      <w:r w:rsidRPr="009679A3">
        <w:rPr>
          <w:rFonts w:asciiTheme="majorHAnsi" w:hAnsiTheme="majorHAnsi"/>
        </w:rPr>
        <w:t>F</w:t>
      </w:r>
      <w:r w:rsidR="00B46E54">
        <w:rPr>
          <w:rFonts w:asciiTheme="majorHAnsi" w:hAnsiTheme="majorHAnsi"/>
        </w:rPr>
        <w:t xml:space="preserve">orms can be emailed to </w:t>
      </w:r>
      <w:hyperlink r:id="rId6" w:history="1">
        <w:r w:rsidR="00B46E54" w:rsidRPr="00FA2E55">
          <w:rPr>
            <w:rStyle w:val="Hyperlink"/>
            <w:rFonts w:asciiTheme="majorHAnsi" w:hAnsiTheme="majorHAnsi"/>
          </w:rPr>
          <w:t>boldmereawards@gmail.com</w:t>
        </w:r>
      </w:hyperlink>
      <w:r w:rsidR="00B46E54">
        <w:rPr>
          <w:rFonts w:asciiTheme="majorHAnsi" w:hAnsiTheme="majorHAnsi"/>
        </w:rPr>
        <w:t xml:space="preserve"> or returned to </w:t>
      </w:r>
      <w:r w:rsidR="00467DAE">
        <w:rPr>
          <w:rFonts w:asciiTheme="majorHAnsi" w:hAnsiTheme="majorHAnsi"/>
        </w:rPr>
        <w:t xml:space="preserve">the </w:t>
      </w:r>
      <w:proofErr w:type="spellStart"/>
      <w:r w:rsidRPr="009679A3">
        <w:rPr>
          <w:rFonts w:asciiTheme="majorHAnsi" w:hAnsiTheme="majorHAnsi"/>
        </w:rPr>
        <w:t>Boldmere</w:t>
      </w:r>
      <w:proofErr w:type="spellEnd"/>
      <w:r w:rsidR="00B46E54">
        <w:rPr>
          <w:rFonts w:asciiTheme="majorHAnsi" w:hAnsiTheme="majorHAnsi"/>
        </w:rPr>
        <w:t xml:space="preserve"> SC Desk at Erdington or </w:t>
      </w:r>
      <w:proofErr w:type="spellStart"/>
      <w:r w:rsidR="00B46E54">
        <w:rPr>
          <w:rFonts w:asciiTheme="majorHAnsi" w:hAnsiTheme="majorHAnsi"/>
        </w:rPr>
        <w:t>Wyndley</w:t>
      </w:r>
      <w:proofErr w:type="spellEnd"/>
      <w:r w:rsidRPr="009679A3">
        <w:rPr>
          <w:rFonts w:asciiTheme="majorHAnsi" w:hAnsiTheme="majorHAnsi"/>
        </w:rPr>
        <w:t>.</w:t>
      </w:r>
    </w:p>
    <w:p w14:paraId="628D618B" w14:textId="77777777" w:rsidR="002D74E3" w:rsidRPr="002D74E3" w:rsidRDefault="002D74E3" w:rsidP="002D74E3">
      <w:pPr>
        <w:spacing w:after="100" w:afterAutospacing="1"/>
        <w:ind w:left="-426" w:right="-489"/>
        <w:jc w:val="center"/>
        <w:textAlignment w:val="baseline"/>
        <w:rPr>
          <w:rFonts w:ascii="Helvetica Neue" w:hAnsi="Helvetica Neue" w:cs="Times New Roman"/>
          <w:color w:val="595D64"/>
          <w:sz w:val="20"/>
          <w:szCs w:val="20"/>
        </w:rPr>
      </w:pPr>
      <w:r>
        <w:rPr>
          <w:rFonts w:asciiTheme="majorHAnsi" w:hAnsiTheme="majorHAnsi"/>
        </w:rPr>
        <w:t>Closing Date on Wednesday 7</w:t>
      </w:r>
      <w:r w:rsidRPr="002C379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March 12pm</w:t>
      </w:r>
    </w:p>
    <w:sectPr w:rsidR="002D74E3" w:rsidRPr="002D74E3" w:rsidSect="000B4BE7">
      <w:headerReference w:type="default" r:id="rId7"/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0B90" w14:textId="77777777" w:rsidR="00A17A80" w:rsidRDefault="00A17A80" w:rsidP="009B3113">
      <w:r>
        <w:separator/>
      </w:r>
    </w:p>
  </w:endnote>
  <w:endnote w:type="continuationSeparator" w:id="0">
    <w:p w14:paraId="0A155A95" w14:textId="77777777" w:rsidR="00A17A80" w:rsidRDefault="00A17A80" w:rsidP="009B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95A68" w14:textId="77777777" w:rsidR="00A17A80" w:rsidRDefault="00A17A80" w:rsidP="009B3113">
      <w:r>
        <w:separator/>
      </w:r>
    </w:p>
  </w:footnote>
  <w:footnote w:type="continuationSeparator" w:id="0">
    <w:p w14:paraId="6AD6ACC7" w14:textId="77777777" w:rsidR="00A17A80" w:rsidRDefault="00A17A80" w:rsidP="009B3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A7BD" w14:textId="44D84BEA" w:rsidR="009B3113" w:rsidRDefault="009B3113">
    <w:pPr>
      <w:pStyle w:val="Header"/>
    </w:pPr>
    <w:r w:rsidRPr="009B3113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AC1AA44" wp14:editId="1D02BCD2">
          <wp:simplePos x="0" y="0"/>
          <wp:positionH relativeFrom="column">
            <wp:posOffset>-833755</wp:posOffset>
          </wp:positionH>
          <wp:positionV relativeFrom="paragraph">
            <wp:posOffset>-80645</wp:posOffset>
          </wp:positionV>
          <wp:extent cx="1828800" cy="5505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LDMER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1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2803E9" wp14:editId="2F8D84B1">
          <wp:simplePos x="0" y="0"/>
          <wp:positionH relativeFrom="column">
            <wp:posOffset>4998720</wp:posOffset>
          </wp:positionH>
          <wp:positionV relativeFrom="paragraph">
            <wp:posOffset>-134508</wp:posOffset>
          </wp:positionV>
          <wp:extent cx="1082040" cy="1082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dme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CA"/>
    <w:rsid w:val="000B4BE7"/>
    <w:rsid w:val="000F1CE8"/>
    <w:rsid w:val="002B7074"/>
    <w:rsid w:val="002D74E3"/>
    <w:rsid w:val="0046291A"/>
    <w:rsid w:val="00467DAE"/>
    <w:rsid w:val="00580BCA"/>
    <w:rsid w:val="0080688E"/>
    <w:rsid w:val="00826D0B"/>
    <w:rsid w:val="0087133B"/>
    <w:rsid w:val="00892958"/>
    <w:rsid w:val="008D38EB"/>
    <w:rsid w:val="009B3113"/>
    <w:rsid w:val="00A17A80"/>
    <w:rsid w:val="00B46E54"/>
    <w:rsid w:val="00E41BDA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2CA67"/>
  <w15:docId w15:val="{7E2A75E0-B59E-BD41-A0B5-35C02821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requiredmarker">
    <w:name w:val="fsrequiredmarker"/>
    <w:basedOn w:val="DefaultParagraphFont"/>
    <w:rsid w:val="00580BCA"/>
  </w:style>
  <w:style w:type="table" w:styleId="TableGrid">
    <w:name w:val="Table Grid"/>
    <w:basedOn w:val="TableNormal"/>
    <w:uiPriority w:val="59"/>
    <w:rsid w:val="0058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6E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13"/>
  </w:style>
  <w:style w:type="paragraph" w:styleId="Footer">
    <w:name w:val="footer"/>
    <w:basedOn w:val="Normal"/>
    <w:link w:val="FooterChar"/>
    <w:uiPriority w:val="99"/>
    <w:unhideWhenUsed/>
    <w:rsid w:val="009B3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oldmereawards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Gale</dc:creator>
  <cp:lastModifiedBy>Anita Mold</cp:lastModifiedBy>
  <cp:revision>2</cp:revision>
  <cp:lastPrinted>2018-02-19T14:43:00Z</cp:lastPrinted>
  <dcterms:created xsi:type="dcterms:W3CDTF">2018-02-19T14:54:00Z</dcterms:created>
  <dcterms:modified xsi:type="dcterms:W3CDTF">2018-02-19T14:54:00Z</dcterms:modified>
</cp:coreProperties>
</file>